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039C3" w14:textId="77777777" w:rsidR="001C5907" w:rsidRDefault="001C5907" w:rsidP="00E463A7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14:paraId="2EABA431" w14:textId="77777777" w:rsidR="001C5907" w:rsidRDefault="001C5907" w:rsidP="00E463A7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14:paraId="5061C996" w14:textId="5334E114" w:rsidR="009F3D6C" w:rsidRDefault="005F19E6" w:rsidP="00E463A7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COURSE</w:t>
      </w:r>
      <w:r w:rsidR="005D75F5" w:rsidRPr="00A40796">
        <w:rPr>
          <w:rFonts w:ascii="Arial" w:hAnsi="Arial" w:cs="Arial"/>
          <w:b/>
        </w:rPr>
        <w:t xml:space="preserve"> </w:t>
      </w:r>
      <w:r w:rsidR="009F3D6C">
        <w:rPr>
          <w:rFonts w:ascii="Arial" w:hAnsi="Arial" w:cs="Arial"/>
          <w:b/>
        </w:rPr>
        <w:br/>
        <w:t>‘BUSINESS AND NATURAL RESOURCES RIGHTS’</w:t>
      </w:r>
    </w:p>
    <w:p w14:paraId="79B58D81" w14:textId="48DFF4E6" w:rsidR="009F3D6C" w:rsidRDefault="009F3D6C" w:rsidP="009F3D6C">
      <w:pPr>
        <w:spacing w:before="120" w:after="120" w:line="240" w:lineRule="auto"/>
        <w:rPr>
          <w:rFonts w:ascii="Arial" w:hAnsi="Arial" w:cs="Arial"/>
          <w:b/>
        </w:rPr>
      </w:pPr>
    </w:p>
    <w:p w14:paraId="0855C26F" w14:textId="06B54B62" w:rsidR="00295609" w:rsidRPr="00A40796" w:rsidRDefault="00295609" w:rsidP="00295609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SESSION 8</w:t>
      </w:r>
    </w:p>
    <w:p w14:paraId="5D10C010" w14:textId="77777777" w:rsidR="00295609" w:rsidRDefault="00295609" w:rsidP="00295609">
      <w:pPr>
        <w:rPr>
          <w:rFonts w:ascii="Arial" w:hAnsi="Arial" w:cs="Arial"/>
          <w:bCs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655"/>
      </w:tblGrid>
      <w:tr w:rsidR="00295609" w:rsidRPr="00A40796" w14:paraId="7736A805" w14:textId="77777777" w:rsidTr="00857C5E">
        <w:trPr>
          <w:trHeight w:val="276"/>
        </w:trPr>
        <w:tc>
          <w:tcPr>
            <w:tcW w:w="1843" w:type="dxa"/>
            <w:shd w:val="clear" w:color="auto" w:fill="E6E6E6"/>
            <w:vAlign w:val="center"/>
          </w:tcPr>
          <w:p w14:paraId="66A5184D" w14:textId="77777777" w:rsidR="00295609" w:rsidRPr="009F3D6C" w:rsidRDefault="00295609" w:rsidP="00857C5E">
            <w:pPr>
              <w:spacing w:before="120" w:after="120" w:line="240" w:lineRule="auto"/>
              <w:ind w:right="-108"/>
              <w:rPr>
                <w:rFonts w:ascii="Arial" w:hAnsi="Arial" w:cs="Arial"/>
                <w:b/>
                <w:bCs/>
              </w:rPr>
            </w:pPr>
            <w:r w:rsidRPr="009F3D6C">
              <w:rPr>
                <w:rFonts w:ascii="Arial" w:hAnsi="Arial" w:cs="Arial"/>
                <w:b/>
                <w:bCs/>
              </w:rPr>
              <w:t>Session title</w:t>
            </w:r>
          </w:p>
        </w:tc>
        <w:tc>
          <w:tcPr>
            <w:tcW w:w="7655" w:type="dxa"/>
            <w:shd w:val="clear" w:color="auto" w:fill="E6E6E6"/>
            <w:vAlign w:val="center"/>
          </w:tcPr>
          <w:p w14:paraId="66A230CA" w14:textId="4C672B7A" w:rsidR="00295609" w:rsidRPr="001C5907" w:rsidRDefault="007F0C6F" w:rsidP="007F0C6F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 Inter-American perspective: the case of</w:t>
            </w:r>
            <w:r w:rsidRPr="007F0C6F">
              <w:rPr>
                <w:rFonts w:ascii="Arial" w:hAnsi="Arial" w:cs="Arial"/>
                <w:b/>
                <w:bCs/>
              </w:rPr>
              <w:t xml:space="preserve"> Mayagna (Sumo) Awas Tingni Community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F0C6F">
              <w:rPr>
                <w:rFonts w:ascii="Arial" w:hAnsi="Arial" w:cs="Arial"/>
                <w:b/>
                <w:bCs/>
              </w:rPr>
              <w:t>v. Nicaragu</w:t>
            </w:r>
            <w:r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295609" w:rsidRPr="00A40796" w14:paraId="45CC22B3" w14:textId="77777777" w:rsidTr="00857C5E">
        <w:trPr>
          <w:trHeight w:val="257"/>
        </w:trPr>
        <w:tc>
          <w:tcPr>
            <w:tcW w:w="1843" w:type="dxa"/>
          </w:tcPr>
          <w:p w14:paraId="06D8C493" w14:textId="77777777" w:rsidR="00295609" w:rsidRPr="00A40796" w:rsidRDefault="00295609" w:rsidP="00857C5E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the session</w:t>
            </w:r>
          </w:p>
        </w:tc>
        <w:tc>
          <w:tcPr>
            <w:tcW w:w="7655" w:type="dxa"/>
            <w:vAlign w:val="center"/>
          </w:tcPr>
          <w:p w14:paraId="44F9FF83" w14:textId="3CA175D0" w:rsidR="00295609" w:rsidRPr="00A40796" w:rsidRDefault="00295609" w:rsidP="00857C5E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Lecture </w:t>
            </w:r>
            <w:r w:rsidR="005207CF">
              <w:rPr>
                <w:rFonts w:ascii="Arial" w:hAnsi="Arial" w:cs="Arial"/>
              </w:rPr>
              <w:t>/ seminar</w:t>
            </w:r>
          </w:p>
        </w:tc>
      </w:tr>
    </w:tbl>
    <w:p w14:paraId="435C0C43" w14:textId="77777777" w:rsidR="00295609" w:rsidRPr="00A40796" w:rsidRDefault="00295609" w:rsidP="00295609">
      <w:pPr>
        <w:spacing w:before="120" w:after="120" w:line="240" w:lineRule="auto"/>
        <w:rPr>
          <w:rFonts w:ascii="Arial" w:hAnsi="Arial" w:cs="Arial"/>
        </w:rPr>
      </w:pPr>
    </w:p>
    <w:p w14:paraId="3D4F3B02" w14:textId="77777777" w:rsidR="00295609" w:rsidRDefault="00295609" w:rsidP="00295609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SESSION</w:t>
      </w:r>
      <w:r w:rsidRPr="00A40796">
        <w:rPr>
          <w:rFonts w:ascii="Arial" w:hAnsi="Arial" w:cs="Arial"/>
          <w:b/>
        </w:rPr>
        <w:t xml:space="preserve"> ABSTRACT</w:t>
      </w:r>
    </w:p>
    <w:p w14:paraId="23979F4F" w14:textId="5BE4C640" w:rsidR="00295609" w:rsidRDefault="007F0C6F" w:rsidP="002C428A">
      <w:pPr>
        <w:keepNext/>
        <w:keepLines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session is devoted exclusively to discussion of the </w:t>
      </w:r>
      <w:r w:rsidRPr="007F0C6F">
        <w:rPr>
          <w:rFonts w:ascii="Arial" w:hAnsi="Arial" w:cs="Arial"/>
        </w:rPr>
        <w:t>the case of Mayagna (Sumo) Awas Tingni Community v. Nicaragua</w:t>
      </w:r>
      <w:r>
        <w:rPr>
          <w:rFonts w:ascii="Arial" w:hAnsi="Arial" w:cs="Arial"/>
        </w:rPr>
        <w:t>. The purpose of the session is to provide and analyse an alternative regional approach.</w:t>
      </w:r>
    </w:p>
    <w:p w14:paraId="0AC75C8A" w14:textId="6126AE63" w:rsidR="00295609" w:rsidRDefault="00883159" w:rsidP="002C428A">
      <w:pPr>
        <w:keepNext/>
        <w:keepLines/>
        <w:spacing w:before="120"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session should of combined lecture/seminar format, including a discussion of the case and its significance (link between IPs and their property/land)</w:t>
      </w:r>
      <w:r w:rsidR="002C428A">
        <w:rPr>
          <w:rFonts w:ascii="Arial" w:hAnsi="Arial" w:cs="Arial"/>
          <w:bCs/>
        </w:rPr>
        <w:t>.</w:t>
      </w:r>
    </w:p>
    <w:p w14:paraId="1D35CE83" w14:textId="77777777" w:rsidR="00295609" w:rsidRPr="00D25887" w:rsidRDefault="00295609" w:rsidP="00295609">
      <w:pPr>
        <w:keepNext/>
        <w:keepLines/>
        <w:spacing w:before="120" w:after="120" w:line="240" w:lineRule="auto"/>
        <w:rPr>
          <w:rFonts w:ascii="Arial" w:hAnsi="Arial" w:cs="Arial"/>
          <w:b/>
        </w:rPr>
      </w:pPr>
    </w:p>
    <w:p w14:paraId="344029CB" w14:textId="77777777" w:rsidR="00295609" w:rsidRPr="00D25887" w:rsidRDefault="00295609" w:rsidP="00295609">
      <w:pPr>
        <w:keepNext/>
        <w:keepLines/>
        <w:spacing w:before="120" w:after="120" w:line="240" w:lineRule="auto"/>
        <w:rPr>
          <w:rFonts w:ascii="Arial" w:hAnsi="Arial" w:cs="Arial"/>
          <w:b/>
        </w:rPr>
      </w:pPr>
      <w:r w:rsidRPr="00D25887">
        <w:rPr>
          <w:rFonts w:ascii="Arial" w:hAnsi="Arial" w:cs="Arial"/>
          <w:b/>
        </w:rPr>
        <w:t>SESSION READINGS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95609" w14:paraId="6003E214" w14:textId="77777777" w:rsidTr="00857C5E">
        <w:tc>
          <w:tcPr>
            <w:tcW w:w="9493" w:type="dxa"/>
            <w:shd w:val="clear" w:color="auto" w:fill="E7E6E6" w:themeFill="background2"/>
          </w:tcPr>
          <w:p w14:paraId="1C901F0C" w14:textId="77777777" w:rsidR="00295609" w:rsidRPr="009F3D6C" w:rsidRDefault="00295609" w:rsidP="00857C5E">
            <w:pPr>
              <w:keepNext/>
              <w:keepLines/>
              <w:spacing w:before="120" w:after="120"/>
              <w:rPr>
                <w:rFonts w:ascii="Arial" w:hAnsi="Arial" w:cs="Arial"/>
                <w:b/>
              </w:rPr>
            </w:pPr>
            <w:r w:rsidRPr="009F3D6C">
              <w:rPr>
                <w:rFonts w:ascii="Arial" w:hAnsi="Arial" w:cs="Arial"/>
                <w:b/>
              </w:rPr>
              <w:t xml:space="preserve">Mandatory </w:t>
            </w:r>
          </w:p>
        </w:tc>
      </w:tr>
      <w:tr w:rsidR="00295609" w14:paraId="2BFD014E" w14:textId="77777777" w:rsidTr="00857C5E">
        <w:tc>
          <w:tcPr>
            <w:tcW w:w="9493" w:type="dxa"/>
          </w:tcPr>
          <w:p w14:paraId="1005077D" w14:textId="1C937608" w:rsidR="00295609" w:rsidRDefault="005207CF" w:rsidP="005207CF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5207CF">
              <w:rPr>
                <w:rFonts w:ascii="Arial" w:hAnsi="Arial" w:cs="Arial"/>
                <w:bCs/>
              </w:rPr>
              <w:t>Mayagna (Sumo) Awas Tingni Community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207CF">
              <w:rPr>
                <w:rFonts w:ascii="Arial" w:hAnsi="Arial" w:cs="Arial"/>
                <w:bCs/>
              </w:rPr>
              <w:t>v. Nicaragua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5207CF">
              <w:rPr>
                <w:rFonts w:ascii="Arial" w:hAnsi="Arial" w:cs="Arial"/>
                <w:bCs/>
              </w:rPr>
              <w:t>Inter-American Court of Human Rights,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207CF">
              <w:rPr>
                <w:rFonts w:ascii="Arial" w:hAnsi="Arial" w:cs="Arial"/>
                <w:bCs/>
              </w:rPr>
              <w:t>Judgment of August 31, 2001</w:t>
            </w:r>
            <w:r>
              <w:rPr>
                <w:rFonts w:ascii="Arial" w:hAnsi="Arial" w:cs="Arial"/>
                <w:bCs/>
              </w:rPr>
              <w:t xml:space="preserve">. Available at: </w:t>
            </w:r>
            <w:hyperlink r:id="rId8" w:history="1">
              <w:r w:rsidRPr="004E7E51">
                <w:rPr>
                  <w:rStyle w:val="Hyperlink"/>
                  <w:rFonts w:ascii="Arial" w:hAnsi="Arial" w:cs="Arial"/>
                  <w:bCs/>
                </w:rPr>
                <w:t>https://www.corteidh.or.cr/corteidh/docs/casos/articulos/seriec_79_ing.pdf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95609" w14:paraId="28894A48" w14:textId="77777777" w:rsidTr="00857C5E">
        <w:tc>
          <w:tcPr>
            <w:tcW w:w="9493" w:type="dxa"/>
            <w:shd w:val="clear" w:color="auto" w:fill="E7E6E6" w:themeFill="background2"/>
          </w:tcPr>
          <w:p w14:paraId="2427DE56" w14:textId="77777777" w:rsidR="00295609" w:rsidRPr="009F3D6C" w:rsidRDefault="00295609" w:rsidP="00857C5E">
            <w:pPr>
              <w:keepNext/>
              <w:keepLines/>
              <w:spacing w:before="120" w:after="120"/>
              <w:rPr>
                <w:rFonts w:ascii="Arial" w:hAnsi="Arial" w:cs="Arial"/>
                <w:b/>
              </w:rPr>
            </w:pPr>
            <w:r w:rsidRPr="009F3D6C">
              <w:rPr>
                <w:rFonts w:ascii="Arial" w:hAnsi="Arial" w:cs="Arial"/>
                <w:b/>
              </w:rPr>
              <w:t xml:space="preserve">Optional </w:t>
            </w:r>
            <w:r>
              <w:rPr>
                <w:rFonts w:ascii="Arial" w:hAnsi="Arial" w:cs="Arial"/>
                <w:b/>
              </w:rPr>
              <w:t>&amp;</w:t>
            </w:r>
            <w:r w:rsidRPr="009F3D6C">
              <w:rPr>
                <w:rFonts w:ascii="Arial" w:hAnsi="Arial" w:cs="Arial"/>
                <w:b/>
              </w:rPr>
              <w:t xml:space="preserve"> recommended</w:t>
            </w:r>
          </w:p>
        </w:tc>
      </w:tr>
      <w:tr w:rsidR="00295609" w14:paraId="5879EF8D" w14:textId="77777777" w:rsidTr="00857C5E">
        <w:tc>
          <w:tcPr>
            <w:tcW w:w="9493" w:type="dxa"/>
          </w:tcPr>
          <w:p w14:paraId="35F3791C" w14:textId="782BA163" w:rsidR="00295609" w:rsidRDefault="005207CF" w:rsidP="00857C5E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5207CF">
              <w:rPr>
                <w:rFonts w:ascii="Arial" w:hAnsi="Arial" w:cs="Arial"/>
                <w:bCs/>
              </w:rPr>
              <w:t xml:space="preserve">Anaya, S. James, and S. Todd Crider. 1996. “Indigenous Peoples, The Environment, and Commercial Forestry in Developing Countries: The Case of Awas Tingni, Nicaragua.” </w:t>
            </w:r>
            <w:r w:rsidRPr="005207CF">
              <w:rPr>
                <w:rFonts w:ascii="Arial" w:hAnsi="Arial" w:cs="Arial"/>
                <w:bCs/>
                <w:i/>
                <w:iCs/>
              </w:rPr>
              <w:t>Human Rights Quarterly</w:t>
            </w:r>
            <w:r w:rsidRPr="005207CF">
              <w:rPr>
                <w:rFonts w:ascii="Arial" w:hAnsi="Arial" w:cs="Arial"/>
                <w:bCs/>
              </w:rPr>
              <w:t xml:space="preserve"> 18 (2): 345–67. </w:t>
            </w:r>
          </w:p>
        </w:tc>
      </w:tr>
    </w:tbl>
    <w:p w14:paraId="6D043394" w14:textId="77777777" w:rsidR="00295609" w:rsidRDefault="00295609" w:rsidP="00295609">
      <w:pPr>
        <w:keepNext/>
        <w:keepLines/>
        <w:spacing w:before="120" w:after="120" w:line="240" w:lineRule="auto"/>
        <w:rPr>
          <w:rFonts w:ascii="Arial" w:hAnsi="Arial" w:cs="Arial"/>
          <w:bCs/>
        </w:rPr>
      </w:pPr>
    </w:p>
    <w:p w14:paraId="3932AFFB" w14:textId="47558CEB" w:rsidR="00295609" w:rsidRDefault="00295609">
      <w:pPr>
        <w:rPr>
          <w:rFonts w:ascii="Arial" w:hAnsi="Arial" w:cs="Arial"/>
          <w:bCs/>
        </w:rPr>
      </w:pPr>
    </w:p>
    <w:sectPr w:rsidR="00295609" w:rsidSect="001C5907">
      <w:headerReference w:type="default" r:id="rId9"/>
      <w:headerReference w:type="first" r:id="rId10"/>
      <w:pgSz w:w="11906" w:h="16838" w:code="9"/>
      <w:pgMar w:top="1276" w:right="1247" w:bottom="568" w:left="1247" w:header="227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BCFDD" w14:textId="77777777" w:rsidR="00164002" w:rsidRDefault="00164002" w:rsidP="005F1270">
      <w:pPr>
        <w:spacing w:after="0" w:line="240" w:lineRule="auto"/>
      </w:pPr>
      <w:r>
        <w:separator/>
      </w:r>
    </w:p>
  </w:endnote>
  <w:endnote w:type="continuationSeparator" w:id="0">
    <w:p w14:paraId="248CA4F7" w14:textId="77777777" w:rsidR="00164002" w:rsidRDefault="00164002" w:rsidP="005F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erif">
    <w:altName w:val="Times New Roman"/>
    <w:charset w:val="BA"/>
    <w:family w:val="roman"/>
    <w:pitch w:val="default"/>
    <w:sig w:usb0="00000000" w:usb1="00000000" w:usb2="0000002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Droid Sans"/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A48FD" w14:textId="77777777" w:rsidR="00164002" w:rsidRDefault="00164002" w:rsidP="005F1270">
      <w:pPr>
        <w:spacing w:after="0" w:line="240" w:lineRule="auto"/>
      </w:pPr>
      <w:r>
        <w:separator/>
      </w:r>
    </w:p>
  </w:footnote>
  <w:footnote w:type="continuationSeparator" w:id="0">
    <w:p w14:paraId="00EAFA90" w14:textId="77777777" w:rsidR="00164002" w:rsidRDefault="00164002" w:rsidP="005F1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9C232" w14:textId="77777777" w:rsidR="005F1270" w:rsidRDefault="005F1270" w:rsidP="000E6385">
    <w:pPr>
      <w:pStyle w:val="RGSL"/>
    </w:pPr>
  </w:p>
  <w:p w14:paraId="787BF54B" w14:textId="77777777" w:rsidR="00F65CF4" w:rsidRDefault="00F65CF4" w:rsidP="000E6385">
    <w:pPr>
      <w:pStyle w:val="RGS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8BEFA" w14:textId="1553D861" w:rsidR="00330F58" w:rsidRDefault="00330F58">
    <w:pPr>
      <w:pStyle w:val="Header"/>
    </w:pPr>
  </w:p>
  <w:p w14:paraId="7D7360C5" w14:textId="4CA0CBB7" w:rsidR="00F65CF4" w:rsidRDefault="001C5907">
    <w:pPr>
      <w:pStyle w:val="Header"/>
    </w:pPr>
    <w:r w:rsidRPr="00AA0CDB">
      <w:rPr>
        <w:noProof/>
        <w:highlight w:val="yellow"/>
        <w:lang w:eastAsia="lv-LV"/>
      </w:rPr>
      <w:drawing>
        <wp:anchor distT="0" distB="0" distL="114300" distR="114300" simplePos="0" relativeHeight="251660288" behindDoc="0" locked="0" layoutInCell="1" allowOverlap="1" wp14:anchorId="583AF3ED" wp14:editId="02ABA6BF">
          <wp:simplePos x="0" y="0"/>
          <wp:positionH relativeFrom="margin">
            <wp:posOffset>1363345</wp:posOffset>
          </wp:positionH>
          <wp:positionV relativeFrom="margin">
            <wp:posOffset>-191468</wp:posOffset>
          </wp:positionV>
          <wp:extent cx="1612265" cy="459740"/>
          <wp:effectExtent l="0" t="0" r="0" b="0"/>
          <wp:wrapSquare wrapText="bothSides"/>
          <wp:docPr id="41" name="Picture 2" descr="Image result for 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Image result for erasmus+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CDB" w:rsidRPr="00AA0CDB">
      <w:rPr>
        <w:noProof/>
        <w:color w:val="B51C2A"/>
        <w:highlight w:val="yellow"/>
        <w:lang w:eastAsia="lv-LV"/>
      </w:rPr>
      <w:drawing>
        <wp:anchor distT="0" distB="0" distL="114300" distR="114300" simplePos="0" relativeHeight="251659264" behindDoc="0" locked="0" layoutInCell="1" allowOverlap="1" wp14:anchorId="432092C6" wp14:editId="53AB80C8">
          <wp:simplePos x="0" y="0"/>
          <wp:positionH relativeFrom="margin">
            <wp:posOffset>-79022</wp:posOffset>
          </wp:positionH>
          <wp:positionV relativeFrom="topMargin">
            <wp:posOffset>530367</wp:posOffset>
          </wp:positionV>
          <wp:extent cx="1272317" cy="485422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317" cy="485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538CD"/>
    <w:multiLevelType w:val="hybridMultilevel"/>
    <w:tmpl w:val="A3A6AA1A"/>
    <w:lvl w:ilvl="0" w:tplc="D2C0CD1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5773E"/>
    <w:multiLevelType w:val="hybridMultilevel"/>
    <w:tmpl w:val="A5C64AF8"/>
    <w:lvl w:ilvl="0" w:tplc="0B04E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650FC"/>
    <w:multiLevelType w:val="hybridMultilevel"/>
    <w:tmpl w:val="BD92FAA0"/>
    <w:lvl w:ilvl="0" w:tplc="0B04E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F36FA"/>
    <w:multiLevelType w:val="hybridMultilevel"/>
    <w:tmpl w:val="F8A20FA4"/>
    <w:lvl w:ilvl="0" w:tplc="7FA676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A58D2"/>
    <w:multiLevelType w:val="hybridMultilevel"/>
    <w:tmpl w:val="50CC1B50"/>
    <w:lvl w:ilvl="0" w:tplc="6A800B9A">
      <w:start w:val="5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D5333"/>
    <w:multiLevelType w:val="hybridMultilevel"/>
    <w:tmpl w:val="41A0EA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97A5D"/>
    <w:multiLevelType w:val="hybridMultilevel"/>
    <w:tmpl w:val="4A48F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30B16"/>
    <w:multiLevelType w:val="hybridMultilevel"/>
    <w:tmpl w:val="EED06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43761"/>
    <w:multiLevelType w:val="hybridMultilevel"/>
    <w:tmpl w:val="9140D0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720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0NLUwNbQEAhNLYyUdpeDU4uLM/DyQAuNaAH62KZksAAAA"/>
  </w:docVars>
  <w:rsids>
    <w:rsidRoot w:val="00C65BEC"/>
    <w:rsid w:val="00010C3E"/>
    <w:rsid w:val="00025D75"/>
    <w:rsid w:val="00043113"/>
    <w:rsid w:val="0004615D"/>
    <w:rsid w:val="00050CBB"/>
    <w:rsid w:val="00056770"/>
    <w:rsid w:val="000D4DB0"/>
    <w:rsid w:val="000E6385"/>
    <w:rsid w:val="000E7B31"/>
    <w:rsid w:val="00117477"/>
    <w:rsid w:val="00160056"/>
    <w:rsid w:val="00164002"/>
    <w:rsid w:val="00184379"/>
    <w:rsid w:val="001B7F2C"/>
    <w:rsid w:val="001C5907"/>
    <w:rsid w:val="001E360A"/>
    <w:rsid w:val="00213738"/>
    <w:rsid w:val="00220EAC"/>
    <w:rsid w:val="0025374B"/>
    <w:rsid w:val="0025594D"/>
    <w:rsid w:val="00295609"/>
    <w:rsid w:val="002C33E8"/>
    <w:rsid w:val="002C428A"/>
    <w:rsid w:val="002E7500"/>
    <w:rsid w:val="003246F8"/>
    <w:rsid w:val="00330F58"/>
    <w:rsid w:val="00355270"/>
    <w:rsid w:val="00387A5F"/>
    <w:rsid w:val="003B1AE5"/>
    <w:rsid w:val="0044548F"/>
    <w:rsid w:val="00464DC6"/>
    <w:rsid w:val="004A075C"/>
    <w:rsid w:val="004A6363"/>
    <w:rsid w:val="004C06DF"/>
    <w:rsid w:val="004D0E26"/>
    <w:rsid w:val="004F4505"/>
    <w:rsid w:val="00511454"/>
    <w:rsid w:val="005207CF"/>
    <w:rsid w:val="005312A8"/>
    <w:rsid w:val="00531F7E"/>
    <w:rsid w:val="005750FF"/>
    <w:rsid w:val="005D6F37"/>
    <w:rsid w:val="005D75F5"/>
    <w:rsid w:val="005F1270"/>
    <w:rsid w:val="005F19E6"/>
    <w:rsid w:val="00624458"/>
    <w:rsid w:val="006C5FA5"/>
    <w:rsid w:val="006D7F4D"/>
    <w:rsid w:val="0070686D"/>
    <w:rsid w:val="007301E6"/>
    <w:rsid w:val="00741603"/>
    <w:rsid w:val="00791A99"/>
    <w:rsid w:val="007B0482"/>
    <w:rsid w:val="007F0C6F"/>
    <w:rsid w:val="008117D4"/>
    <w:rsid w:val="00847B9F"/>
    <w:rsid w:val="00883159"/>
    <w:rsid w:val="008C7F85"/>
    <w:rsid w:val="008E03FA"/>
    <w:rsid w:val="00925D11"/>
    <w:rsid w:val="00933868"/>
    <w:rsid w:val="009604D5"/>
    <w:rsid w:val="00981234"/>
    <w:rsid w:val="00994C9E"/>
    <w:rsid w:val="009C7CF1"/>
    <w:rsid w:val="009F3D6C"/>
    <w:rsid w:val="009F6046"/>
    <w:rsid w:val="00A1633E"/>
    <w:rsid w:val="00A268DA"/>
    <w:rsid w:val="00A373AD"/>
    <w:rsid w:val="00A40796"/>
    <w:rsid w:val="00A548AB"/>
    <w:rsid w:val="00A56B96"/>
    <w:rsid w:val="00A665AA"/>
    <w:rsid w:val="00A85C1A"/>
    <w:rsid w:val="00A9320A"/>
    <w:rsid w:val="00AA0CDB"/>
    <w:rsid w:val="00B02604"/>
    <w:rsid w:val="00B2413F"/>
    <w:rsid w:val="00B6480C"/>
    <w:rsid w:val="00B95A1D"/>
    <w:rsid w:val="00B97EEC"/>
    <w:rsid w:val="00BA47E7"/>
    <w:rsid w:val="00BB4A23"/>
    <w:rsid w:val="00BC7D03"/>
    <w:rsid w:val="00BE00D5"/>
    <w:rsid w:val="00BE373D"/>
    <w:rsid w:val="00C05D27"/>
    <w:rsid w:val="00C12D6B"/>
    <w:rsid w:val="00C401A7"/>
    <w:rsid w:val="00C47182"/>
    <w:rsid w:val="00C5277D"/>
    <w:rsid w:val="00C628BE"/>
    <w:rsid w:val="00C65BEC"/>
    <w:rsid w:val="00C76E65"/>
    <w:rsid w:val="00C91DB9"/>
    <w:rsid w:val="00C9790C"/>
    <w:rsid w:val="00CA6276"/>
    <w:rsid w:val="00CB0056"/>
    <w:rsid w:val="00CF6DB0"/>
    <w:rsid w:val="00D07498"/>
    <w:rsid w:val="00D25887"/>
    <w:rsid w:val="00D40097"/>
    <w:rsid w:val="00D40DC9"/>
    <w:rsid w:val="00D52A21"/>
    <w:rsid w:val="00D96CE1"/>
    <w:rsid w:val="00DA6696"/>
    <w:rsid w:val="00DB7703"/>
    <w:rsid w:val="00DD6B5C"/>
    <w:rsid w:val="00DD7937"/>
    <w:rsid w:val="00DE6739"/>
    <w:rsid w:val="00DF0047"/>
    <w:rsid w:val="00DF6D3C"/>
    <w:rsid w:val="00E00C4F"/>
    <w:rsid w:val="00E25397"/>
    <w:rsid w:val="00E26F04"/>
    <w:rsid w:val="00E31867"/>
    <w:rsid w:val="00E463A7"/>
    <w:rsid w:val="00E47304"/>
    <w:rsid w:val="00E81306"/>
    <w:rsid w:val="00E83726"/>
    <w:rsid w:val="00E97746"/>
    <w:rsid w:val="00EB07F3"/>
    <w:rsid w:val="00EC0E2C"/>
    <w:rsid w:val="00EE100B"/>
    <w:rsid w:val="00EE47C9"/>
    <w:rsid w:val="00F25456"/>
    <w:rsid w:val="00F4262E"/>
    <w:rsid w:val="00F61FD6"/>
    <w:rsid w:val="00F65CF4"/>
    <w:rsid w:val="00F825AB"/>
    <w:rsid w:val="00FB0247"/>
    <w:rsid w:val="00FB33CA"/>
    <w:rsid w:val="00FB5E10"/>
    <w:rsid w:val="00FC05D6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5256B"/>
  <w15:docId w15:val="{B56A36C8-BA60-412A-9D91-6F0D482F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GSL">
    <w:name w:val="RGSL"/>
    <w:basedOn w:val="Normal"/>
    <w:link w:val="RGSLChar"/>
    <w:qFormat/>
    <w:rsid w:val="00A1633E"/>
    <w:rPr>
      <w:rFonts w:ascii="Droid Serif" w:hAnsi="Droid Serif"/>
      <w:sz w:val="20"/>
    </w:rPr>
  </w:style>
  <w:style w:type="character" w:customStyle="1" w:styleId="RGSLChar">
    <w:name w:val="RGSL Char"/>
    <w:basedOn w:val="DefaultParagraphFont"/>
    <w:link w:val="RGSL"/>
    <w:rsid w:val="00A1633E"/>
    <w:rPr>
      <w:rFonts w:ascii="Droid Serif" w:hAnsi="Droid Serif"/>
      <w:sz w:val="20"/>
    </w:rPr>
  </w:style>
  <w:style w:type="paragraph" w:styleId="Header">
    <w:name w:val="header"/>
    <w:basedOn w:val="Normal"/>
    <w:link w:val="HeaderChar"/>
    <w:uiPriority w:val="99"/>
    <w:unhideWhenUsed/>
    <w:rsid w:val="005F1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270"/>
  </w:style>
  <w:style w:type="paragraph" w:styleId="Footer">
    <w:name w:val="footer"/>
    <w:basedOn w:val="Normal"/>
    <w:link w:val="FooterChar"/>
    <w:uiPriority w:val="99"/>
    <w:unhideWhenUsed/>
    <w:rsid w:val="005F1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270"/>
  </w:style>
  <w:style w:type="table" w:styleId="TableGrid">
    <w:name w:val="Table Grid"/>
    <w:basedOn w:val="TableNormal"/>
    <w:uiPriority w:val="59"/>
    <w:rsid w:val="005F1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0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F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5FA5"/>
    <w:pPr>
      <w:spacing w:after="200" w:line="276" w:lineRule="auto"/>
      <w:ind w:left="720"/>
      <w:contextualSpacing/>
    </w:pPr>
    <w:rPr>
      <w:rFonts w:eastAsiaTheme="minorEastAsia"/>
      <w:lang w:eastAsia="zh-TW"/>
    </w:rPr>
  </w:style>
  <w:style w:type="character" w:styleId="Hyperlink">
    <w:name w:val="Hyperlink"/>
    <w:basedOn w:val="DefaultParagraphFont"/>
    <w:uiPriority w:val="99"/>
    <w:unhideWhenUsed/>
    <w:qFormat/>
    <w:rsid w:val="00C05D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5397"/>
    <w:rPr>
      <w:color w:val="954F72" w:themeColor="followedHyperlink"/>
      <w:u w:val="single"/>
    </w:rPr>
  </w:style>
  <w:style w:type="paragraph" w:customStyle="1" w:styleId="Default">
    <w:name w:val="Default"/>
    <w:rsid w:val="007B0482"/>
    <w:pPr>
      <w:autoSpaceDE w:val="0"/>
      <w:autoSpaceDN w:val="0"/>
      <w:adjustRightInd w:val="0"/>
      <w:spacing w:after="0" w:line="240" w:lineRule="auto"/>
    </w:pPr>
    <w:rPr>
      <w:rFonts w:ascii="Droid Sans" w:hAnsi="Droid Sans" w:cs="Droid Sans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20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teidh.or.cr/corteidh/docs/casos/articulos/seriec_79_ing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na.muraskina\AppData\Local\Microsoft\Windows\Temporary%20Internet%20Files\Content.Outlook\BIU2XI2R\RGSL_veidlapa_LV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B85D0-3D92-4D14-8F19-1F7C3E07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RGSL_veidlapa_LV (3)</Template>
  <TotalTime>1043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liena.muraskina</dc:creator>
  <cp:lastModifiedBy>User</cp:lastModifiedBy>
  <cp:revision>30</cp:revision>
  <cp:lastPrinted>2019-10-03T12:20:00Z</cp:lastPrinted>
  <dcterms:created xsi:type="dcterms:W3CDTF">2019-10-03T13:41:00Z</dcterms:created>
  <dcterms:modified xsi:type="dcterms:W3CDTF">2021-01-04T11:54:00Z</dcterms:modified>
</cp:coreProperties>
</file>